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6254F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4F" w:rsidRDefault="0046254F" w:rsidP="0046254F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Hoogbegaafde volwassenen in de ggz</w:t>
      </w:r>
      <w:r>
        <w:rPr>
          <w:rFonts w:ascii="Verdana" w:eastAsia="Times New Roman" w:hAnsi="Verdana"/>
          <w:sz w:val="18"/>
          <w:szCs w:val="18"/>
        </w:rPr>
        <w:br/>
      </w:r>
    </w:p>
    <w:p w:rsidR="0046254F" w:rsidRDefault="0046254F" w:rsidP="0046254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Onderzoek naar hoogbegaafdheid bij kinderen heeft de afgelopen 30 jaar veel kennis opgeleverd over de wijze waarop hoogbegaafde kinderen functioneren. Als gevolg daar</w:t>
      </w:r>
      <w:r>
        <w:rPr>
          <w:rFonts w:ascii="Verdana" w:hAnsi="Verdana"/>
          <w:sz w:val="18"/>
          <w:szCs w:val="18"/>
        </w:rPr>
        <w:t>van staan scholen en ouders tegenwoordig veel middelen ter beschikking om de talenten van hoogbegaafde kinderen te stimuleren en deze kinderen te begeleiden tot zelfbewuste, zelfsturende volwassenen.</w:t>
      </w:r>
      <w:r>
        <w:rPr>
          <w:rFonts w:ascii="Verdana" w:hAnsi="Verdana"/>
          <w:sz w:val="18"/>
          <w:szCs w:val="18"/>
        </w:rPr>
        <w:br/>
        <w:t>De hoogbegaafde kinderen van vroeger hebben deze specifi</w:t>
      </w:r>
      <w:r>
        <w:rPr>
          <w:rFonts w:ascii="Verdana" w:hAnsi="Verdana"/>
          <w:sz w:val="18"/>
          <w:szCs w:val="18"/>
        </w:rPr>
        <w:t xml:space="preserve">eke begeleiding niet gekend en mede daardoor zijn zij niet allemaal tot evenwichtige personen opgegroeid. </w:t>
      </w:r>
      <w:r>
        <w:rPr>
          <w:rFonts w:ascii="Verdana" w:hAnsi="Verdana"/>
          <w:sz w:val="18"/>
          <w:szCs w:val="18"/>
        </w:rPr>
        <w:br/>
        <w:t>Hoewel onderzoek naar hoogbegaafdheid bij volwassenen nog in de kinderschoenen staat, is al wel duidelijk dat het ook bij deze groep niet alleen om e</w:t>
      </w:r>
      <w:r>
        <w:rPr>
          <w:rFonts w:ascii="Verdana" w:hAnsi="Verdana"/>
          <w:sz w:val="18"/>
          <w:szCs w:val="18"/>
        </w:rPr>
        <w:t xml:space="preserve">en opvallend hoge intelligentie gaat, maar eveneens om een andere wijze van denken, voelen, gedrag, behoeften en intenties. Hoogbegaafde volwassenen kenmerken zich als groep </w:t>
      </w:r>
      <w:proofErr w:type="spellStart"/>
      <w:r>
        <w:rPr>
          <w:rFonts w:ascii="Verdana" w:hAnsi="Verdana"/>
          <w:sz w:val="18"/>
          <w:szCs w:val="18"/>
        </w:rPr>
        <w:t>ondermeer</w:t>
      </w:r>
      <w:proofErr w:type="spellEnd"/>
      <w:r>
        <w:rPr>
          <w:rFonts w:ascii="Verdana" w:hAnsi="Verdana"/>
          <w:sz w:val="18"/>
          <w:szCs w:val="18"/>
        </w:rPr>
        <w:t xml:space="preserve"> door opvallende gedrevenheid, sensitiviteit en creativiteit. Ondanks het</w:t>
      </w:r>
      <w:r>
        <w:rPr>
          <w:rFonts w:ascii="Verdana" w:hAnsi="Verdana"/>
          <w:sz w:val="18"/>
          <w:szCs w:val="18"/>
        </w:rPr>
        <w:t xml:space="preserve"> feit dat hoogbegaafde volwassenen slechts een klein deel uitmaken van de Nederlandse bevolking, komen zij vanuit dit ‘anders-zijn’ relatief vaak in aanraking met de ggz, met name wanneer zij zelf niet weten dat zij hoogbegaafd zijn. Op de nietsvermoedende</w:t>
      </w:r>
      <w:r>
        <w:rPr>
          <w:rFonts w:ascii="Verdana" w:hAnsi="Verdana"/>
          <w:sz w:val="18"/>
          <w:szCs w:val="18"/>
        </w:rPr>
        <w:t xml:space="preserve"> hulpverlener maken zij dan al snel de indruk te lijden aan gangbare vormen van psychopathologie, zoals ASS, depressie, manie, ADHD of een persoonlijkheidsstoornis.</w:t>
      </w:r>
      <w:r>
        <w:rPr>
          <w:rFonts w:ascii="Verdana" w:hAnsi="Verdana"/>
          <w:sz w:val="18"/>
          <w:szCs w:val="18"/>
        </w:rPr>
        <w:br/>
        <w:t xml:space="preserve">De specifieke problemen die in een volwassen leven met hoogbegaafdheid gepaard kunnen gaan </w:t>
      </w:r>
      <w:r>
        <w:rPr>
          <w:rFonts w:ascii="Verdana" w:hAnsi="Verdana"/>
          <w:sz w:val="18"/>
          <w:szCs w:val="18"/>
        </w:rPr>
        <w:t xml:space="preserve">zijn echter geen afwijking, ook al kunnen ze op hun beurt wel tot psychopathologie leiden. </w:t>
      </w:r>
      <w:r>
        <w:rPr>
          <w:rFonts w:ascii="Verdana" w:hAnsi="Verdana"/>
          <w:sz w:val="18"/>
          <w:szCs w:val="18"/>
        </w:rPr>
        <w:br/>
        <w:t>Deze cursus richt zich op het onderscheiden van ‘normale’ kenmerken van hoogbegaafdheid van de ‘pathologische’ varianten op normaal gedrag met als doel hulpverlener</w:t>
      </w:r>
      <w:r>
        <w:rPr>
          <w:rFonts w:ascii="Verdana" w:hAnsi="Verdana"/>
          <w:sz w:val="18"/>
          <w:szCs w:val="18"/>
        </w:rPr>
        <w:t>s sensitiever te maken voor de specifieke kenmerken van hoogbegaafdheid en hoogbegaafde cliënten te behoeden voor inadequate hulpverlening.</w:t>
      </w:r>
    </w:p>
    <w:p w:rsidR="00000000" w:rsidRPr="0046254F" w:rsidRDefault="0046254F" w:rsidP="0046254F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Style w:val="Zwaar"/>
          <w:rFonts w:ascii="Verdana" w:hAnsi="Verdana"/>
          <w:sz w:val="18"/>
          <w:szCs w:val="18"/>
        </w:rPr>
        <w:t>Een voorgaande deelnemer over deze cursus:</w:t>
      </w:r>
      <w:r>
        <w:rPr>
          <w:rFonts w:ascii="Verdana" w:hAnsi="Verdana"/>
          <w:sz w:val="18"/>
          <w:szCs w:val="18"/>
        </w:rPr>
        <w:br/>
        <w:t>'Beide docenten zijn bijzonder enthousiast en vakkundig. Hun expertises v</w:t>
      </w:r>
      <w:r>
        <w:rPr>
          <w:rFonts w:ascii="Verdana" w:hAnsi="Verdana"/>
          <w:sz w:val="18"/>
          <w:szCs w:val="18"/>
        </w:rPr>
        <w:t>ullen elkaar uitstekend aan.'</w:t>
      </w:r>
    </w:p>
    <w:p w:rsidR="00000000" w:rsidRDefault="0046254F" w:rsidP="0046254F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ontwikkelt sensitiviteit in het tijdig herkennen van tekenen van hoogbegaafdheid bij volwassenen en hun kenmerkende problematiek. Je krijgt handvatten aangereikt ten aanzien van gespreksvoering, indicatiestelling en</w:t>
      </w:r>
      <w:r>
        <w:rPr>
          <w:rFonts w:ascii="Verdana" w:eastAsia="Times New Roman" w:hAnsi="Verdana"/>
          <w:sz w:val="18"/>
          <w:szCs w:val="18"/>
        </w:rPr>
        <w:t xml:space="preserve"> doorverwijzing om doeltreffend met deze specifieke doelgroep om te gaan.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Klinisch neuropsycholoog BIG, Eerstelijnspsycholoog NIP, Basispsycholoog, Psychiater, Arts, Verpleegkundig</w:t>
      </w:r>
      <w:r>
        <w:rPr>
          <w:rFonts w:ascii="Verdana" w:eastAsia="Times New Roman" w:hAnsi="Verdana"/>
          <w:sz w:val="18"/>
          <w:szCs w:val="18"/>
        </w:rPr>
        <w:t xml:space="preserve"> specialist, Hbo-verpleegkundige, Maatschappelijk werker en Diagnostisch werkende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De cursus is daarnaast ook interessant voor huisartsen, bedrijfsartsen, medewerkers van het UWV en studentdecanen/-begeleiders.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De volgende onderwerpen komen aan bod</w:t>
      </w:r>
      <w:r>
        <w:rPr>
          <w:rFonts w:ascii="Verdana" w:eastAsia="Times New Roman" w:hAnsi="Verdana"/>
          <w:sz w:val="18"/>
          <w:szCs w:val="18"/>
        </w:rPr>
        <w:t>:</w:t>
      </w:r>
    </w:p>
    <w:p w:rsidR="00000000" w:rsidRDefault="0046254F" w:rsidP="004625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welke vooroordelen heersen er over hoogbegaafdheid?</w:t>
      </w:r>
    </w:p>
    <w:p w:rsidR="00000000" w:rsidRDefault="0046254F" w:rsidP="004625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wat zijn verschillende visies op hoogbegaafdheid?</w:t>
      </w:r>
    </w:p>
    <w:p w:rsidR="00000000" w:rsidRDefault="0046254F" w:rsidP="004625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hoe herken je hoogbegaafdheid?</w:t>
      </w:r>
    </w:p>
    <w:p w:rsidR="00000000" w:rsidRDefault="0046254F" w:rsidP="004625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hoe wordt hoogbegaafdheid vastgesteld?</w:t>
      </w:r>
    </w:p>
    <w:p w:rsidR="00000000" w:rsidRDefault="0046254F" w:rsidP="004625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wat is de relatie tussen hoogbegaafdheid en </w:t>
      </w:r>
      <w:proofErr w:type="spellStart"/>
      <w:r>
        <w:rPr>
          <w:rFonts w:ascii="Verdana" w:eastAsia="Times New Roman" w:hAnsi="Verdana"/>
          <w:sz w:val="18"/>
          <w:szCs w:val="18"/>
        </w:rPr>
        <w:t>hoogsensitiviteit</w:t>
      </w:r>
      <w:proofErr w:type="spellEnd"/>
      <w:r>
        <w:rPr>
          <w:rFonts w:ascii="Verdana" w:eastAsia="Times New Roman" w:hAnsi="Verdana"/>
          <w:sz w:val="18"/>
          <w:szCs w:val="18"/>
        </w:rPr>
        <w:t>?</w:t>
      </w:r>
    </w:p>
    <w:p w:rsidR="00000000" w:rsidRDefault="0046254F" w:rsidP="004625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welke kenmerken</w:t>
      </w:r>
      <w:r>
        <w:rPr>
          <w:rFonts w:ascii="Verdana" w:eastAsia="Times New Roman" w:hAnsi="Verdana"/>
          <w:sz w:val="18"/>
          <w:szCs w:val="18"/>
        </w:rPr>
        <w:t xml:space="preserve"> van hoogbegaafdheid vertonen overlap met pathologische eigenschappen?</w:t>
      </w:r>
    </w:p>
    <w:p w:rsidR="00000000" w:rsidRDefault="0046254F" w:rsidP="004625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welke stoornissen komen vaak voor bij hoogbegaafdheid?</w:t>
      </w:r>
    </w:p>
    <w:p w:rsidR="00000000" w:rsidRDefault="0046254F" w:rsidP="004625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welke begeleiding hebben hoogbegaafden nodig voor hun privé- en werkproblemen?</w:t>
      </w:r>
    </w:p>
    <w:p w:rsidR="00000000" w:rsidRDefault="0046254F" w:rsidP="0046254F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voor welke uitdagingen stelt de hoogbegaafde cliënt</w:t>
      </w:r>
      <w:r>
        <w:rPr>
          <w:rFonts w:ascii="Verdana" w:eastAsia="Times New Roman" w:hAnsi="Verdana"/>
          <w:sz w:val="18"/>
          <w:szCs w:val="18"/>
        </w:rPr>
        <w:t xml:space="preserve"> de hulpverlening?</w:t>
      </w:r>
    </w:p>
    <w:p w:rsidR="0046254F" w:rsidRDefault="0046254F" w:rsidP="0046254F">
      <w:pPr>
        <w:rPr>
          <w:rFonts w:ascii="Verdana" w:eastAsia="Times New Roman" w:hAnsi="Verdana"/>
          <w:b/>
          <w:bCs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>Rianne van de Ven - Rianne van de Ven is sinds 2007 zelfstandig coach voor hoogbegaafde volwassenen., drs. Pleun van Vliet - GZ-psycholoog &amp; forensisch gedragskundige NRGD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</w:t>
      </w:r>
      <w:r>
        <w:rPr>
          <w:rFonts w:ascii="Verdana" w:eastAsia="Times New Roman" w:hAnsi="Verdana"/>
          <w:sz w:val="18"/>
          <w:szCs w:val="18"/>
        </w:rPr>
        <w:t>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</w:p>
    <w:p w:rsidR="00000000" w:rsidRDefault="0046254F" w:rsidP="0046254F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sz w:val="18"/>
          <w:szCs w:val="18"/>
        </w:rPr>
        <w:lastRenderedPageBreak/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D5909"/>
    <w:multiLevelType w:val="multilevel"/>
    <w:tmpl w:val="14A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1C"/>
    <w:rsid w:val="0046254F"/>
    <w:rsid w:val="00A2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D3A35"/>
  <w15:chartTrackingRefBased/>
  <w15:docId w15:val="{63ACC541-D7E8-41DF-97E9-63E921F1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3</cp:revision>
  <dcterms:created xsi:type="dcterms:W3CDTF">2019-03-21T13:52:00Z</dcterms:created>
  <dcterms:modified xsi:type="dcterms:W3CDTF">2019-03-21T13:53:00Z</dcterms:modified>
</cp:coreProperties>
</file>